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D9" w:rsidRPr="00F971D9" w:rsidRDefault="00F971D9" w:rsidP="00F971D9">
      <w:pPr>
        <w:shd w:val="clear" w:color="auto" w:fill="FFFFFF"/>
        <w:spacing w:after="100" w:afterAutospacing="1" w:line="360" w:lineRule="atLeas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r w:rsidRPr="00F971D9">
        <w:rPr>
          <w:rFonts w:ascii="Arial" w:eastAsia="Times New Roman" w:hAnsi="Arial" w:cs="Arial"/>
          <w:sz w:val="30"/>
          <w:szCs w:val="30"/>
          <w:lang w:eastAsia="ru-RU"/>
        </w:rPr>
        <w:t>Федеральные документы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ПП РФ от 26.12.2017 N 1642 (ред. от 24.12.2021) «Об утверждении государственной программы Российской Федерации «Развитие образования» (с изм. и доп., вступ. в силу с 06.01.2022)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Приказ Минфина России от 30.12.2017 N 274н (ред. от 30.09.2021)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(Зарегистрировано в Минюсте России 18.05.2018 N 51123)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Приказ Минфина России от 31.08.2018 N 186н (ред. от 03.09.2021) «О Требованиях к составлению и утверждению плана финансово-хозяйственной деятельности государственного (муниципального) учреждения»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N 210-ФЗ (ред. от 02.07.2021) «Об организации предоставления государственных и муниципальных услуг» (с изм. и доп., вступ. в силу с 01.01.2022)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ПП РФ от 24.12.2007 N 926 (ред. от 31.03.2020)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 (с изм. и доп., вступ. в силу с 01.01.2021)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 от 25.12.2008 N 273-ФЗ (ред. от 24.04.2020) «О противодействии коррупции» 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29.12.2012 №273-ФЗ «Об образовании в Российской Федерации». Статья 99. Особенности финансового обеспечения оказания государственных и муниципальных услуг в сфере образования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РП РФ от 26.11.2012 №2190-р (в ред. от 14.09.2015) «Об утверждении Программы поэтапного совершенствования системы оплаты труда в государственных (муниципальных) учреждениях на 2012 - 2018 годы»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Приказ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22.09.2021 N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Приказ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22.12.2014 №1601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20.12.2019 N 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01.12.2008 №03-2782 «Методические рекомендации по введению нормативного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подушевого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дошкольных образовательных учреждений»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31.07.2014 №08-1002 «Методические рекомендации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13.01.2017 №ВК-58/07 «О зачислении на полное государственное обеспечение»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05.05.2020 N ВБ-985/03 «О финансировании образовательной деятельности»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13.09.2006 №АФ-213/03 «О подготовке и направлении Вариантов модельных методик» (вместе с «Модельной методикой введения нормативного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подушевого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реализации государственных гарантий прав граждан на получение общедоступного и бесплатного общего образования», «Модельной методикой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образования»)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10.03.2016 N ВК-449/07 «О направлении методических рекомендаций» (методика расчёта норматива на обучение ребёнка с ОВЗ)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N МР-1070/06,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Минспорта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N СК-ПВ-10/7666 от 02.09.2019 «О включении в систему персонифицированного финансирования дополнительного образования детей»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24.09.2009 №06-1216 «О совершенствовании комплексной многопрофильной психолого-педагогической и медико-социально-правовой помощи обучающимся, воспитанникам»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25.03.2009 №06-296 «О рекомендациях по использованию новой системы оплаты труда педагогов дополнительного </w:t>
      </w:r>
      <w:r w:rsidRPr="00F971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образования» (вместе с «Рекомендациями по использованию новой системы оплаты труда педагогов дополнительного образования, направленной на повышение качества работы управленческих и педагогических кадров системы дополнительного образования детей»)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10.10.2006 №06-1616 «Модель расчета нормативов бюджетного финансирования реализации основных образовательных программ дополнительного образования»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РФ от 03.07.2018 N 09-953 «О направлении информации» (вместе с «Основными требованиями к внедрению системы персонифицированного финансирования дополнительного образования детей в субъектах Российской Федерации для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государственной программы Российской Федерации «Развитие образования»)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23.01.2020 N МР-46/02 «О направлении методических рекомендаций» (вместе с «Методическими рекомендациями по распространению механизма привлечения внебюджетного финансирования, ориентированного на результат, в том числе в форме государственно-частного партнерства при реализации региональных проектов в рамках национального проекта «Образование» от 25.12.2019 N МР-137/02)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N ДГ-334/06, ФАС России N АК/34592/20 от 23.04.2020 «О недопущении ограничения конкуренции в сфере дополнительного образования детей»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N ВБ-1107/08, Профсоюза работников народного образования и науки РФ N 235 от 22.05.2020 «О направлении разъяснений» (вместе с «Разъяснениями по предоставлению педагогическим работникам, реализующим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ежегодных основных удлиненных оплачиваемых отпусков (ежегодных основных оплачиваемых отпусков) и ежегодных дополнительных оплачиваемых отпусков, учету рабочего времени и оплате труда»)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N СК-395/06, Минкультуры России N 204-01.1-39-ОЛ от 04.06.2020 «О внедрении системы персонифицированного финансирования дополнительного образования в детских школах искусств»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28.04.2021 N АК-285/03 «О финансировании услуг, предоставляемых частными образовательными организациями»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Приказ Минфина России от 21.07.2011 N 86н (ред. от 17.12.2015)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(Зарегистрировано в Минюсте России 11.10.2011 N 22013) (с изм. и доп., вступ. в силу с 01.01.2017)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Приказ Минтруда и соцзащиты РФ от 26.04.2013 № 167н (в ред. от 20.02.2014)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Минфина РФ от 25.10.2017 № 02-09-08/69935 «О представлении бюджетным учреждением журнала учета учебных занятий детей при проведении финансовых проверок»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Минфина РФ от 21.06.2018 N 03-07-07/42413 «Об освобождении от НДС услуг по проведению занятий с детьми в кружках, секциях и студиях»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Письмо Минфина РФ от </w:t>
      </w:r>
      <w:proofErr w:type="spellStart"/>
      <w:r w:rsidRPr="00F971D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spellEnd"/>
      <w:r w:rsidRPr="00F971D9">
        <w:rPr>
          <w:rFonts w:ascii="Arial" w:eastAsia="Times New Roman" w:hAnsi="Arial" w:cs="Arial"/>
          <w:sz w:val="24"/>
          <w:szCs w:val="24"/>
          <w:lang w:eastAsia="ru-RU"/>
        </w:rPr>
        <w:t xml:space="preserve"> 22.05.2018 N 03-03-06/1/34481 «Об учете в целях налога на прибыль расходов, осуществленных в рамках образовательной программы, реализуемой с использованием сетевой формы»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Минфина РФ от 08.07.2015 №02-07-07/39464 «Об отражении в бюджетном учете операций по перечислению заработной платы работникам (сотрудникам) учреждений на банковские карты»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Минфина России от 31.08.2018 N 02-06-07/62480 «О направлении Методических указаний по применению положений СГС «Учетная политика, оценочные значения и ошибки» (вместе с «Методическими рекомендациями по применению федерального стандарта бухгалтерского учета для организаций государственного сектора «Учетная политика, оценочные значения и ошибки»)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Минфина Ро</w:t>
      </w:r>
      <w:bookmarkStart w:id="0" w:name="_GoBack"/>
      <w:bookmarkEnd w:id="0"/>
      <w:r w:rsidRPr="00F971D9">
        <w:rPr>
          <w:rFonts w:ascii="Arial" w:eastAsia="Times New Roman" w:hAnsi="Arial" w:cs="Arial"/>
          <w:sz w:val="24"/>
          <w:szCs w:val="24"/>
          <w:lang w:eastAsia="ru-RU"/>
        </w:rPr>
        <w:t>ссии от 03.11.2021 N 03-04-05/89355 «О предоставлении родителю социального вычета по НДФЛ на обучение ребенка в дошкольной образовательной организации и определении его размера»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Минфина России от 06.08.2019 N 12-02-39/59180 «О порядке и условиях финансового обеспечения дополнительного образования детей в негосударственных образовательных организациях»</w:t>
      </w:r>
    </w:p>
    <w:p w:rsidR="00F971D9" w:rsidRPr="00F971D9" w:rsidRDefault="00F971D9" w:rsidP="00F97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1D9">
        <w:rPr>
          <w:rFonts w:ascii="Arial" w:eastAsia="Times New Roman" w:hAnsi="Arial" w:cs="Arial"/>
          <w:sz w:val="24"/>
          <w:szCs w:val="24"/>
          <w:lang w:eastAsia="ru-RU"/>
        </w:rPr>
        <w:t>Письмо Министерства труда и социальной защиты РФ от 03.03.2017 б/н «О рассчитываемой за календарный год среднемесячной заработной плате руководителей, их заместителей и главных бухгалтеров в информационно-коммуникационной сети "Интернет" за 2016 год»</w:t>
      </w:r>
    </w:p>
    <w:p w:rsidR="002075D3" w:rsidRPr="00F971D9" w:rsidRDefault="002075D3"/>
    <w:sectPr w:rsidR="002075D3" w:rsidRPr="00F9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9498D"/>
    <w:multiLevelType w:val="multilevel"/>
    <w:tmpl w:val="F39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9"/>
    <w:rsid w:val="002075D3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45AC2-E339-4952-97AA-C1922337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71D9"/>
    <w:rPr>
      <w:color w:val="0000FF"/>
      <w:u w:val="single"/>
    </w:rPr>
  </w:style>
  <w:style w:type="character" w:customStyle="1" w:styleId="documentsdate">
    <w:name w:val="documents__date"/>
    <w:basedOn w:val="a0"/>
    <w:rsid w:val="00F9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2022-01-29T19:11:00Z</dcterms:created>
  <dcterms:modified xsi:type="dcterms:W3CDTF">2022-01-29T19:19:00Z</dcterms:modified>
</cp:coreProperties>
</file>